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0C5DED" w:rsidRPr="00F31D76">
        <w:tc>
          <w:tcPr>
            <w:tcW w:w="9857" w:type="dxa"/>
            <w:shd w:val="clear" w:color="auto" w:fill="E0E0E0"/>
          </w:tcPr>
          <w:p w:rsidR="000C5DED" w:rsidRPr="00F31D76" w:rsidRDefault="000C5DED" w:rsidP="000C5DED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5: Курикулум</w:t>
            </w:r>
          </w:p>
          <w:p w:rsidR="000C5DED" w:rsidRPr="00F31D76" w:rsidRDefault="000C5DED" w:rsidP="000C5DED">
            <w:pPr>
              <w:rPr>
                <w:b/>
                <w:sz w:val="24"/>
                <w:szCs w:val="24"/>
                <w:lang w:val="sr-Cyrl-CS"/>
              </w:rPr>
            </w:pPr>
          </w:p>
          <w:p w:rsidR="000C5DED" w:rsidRPr="00F31D76" w:rsidRDefault="000C5DED" w:rsidP="000C5DED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Курикулум студијског програма садржи листу и структуру обавезних и изборних предмета и модула и </w:t>
            </w:r>
            <w:r w:rsidRPr="00F31D76">
              <w:rPr>
                <w:sz w:val="24"/>
                <w:szCs w:val="24"/>
                <w:lang w:val="sr-Cyrl-CS"/>
              </w:rPr>
              <w:t xml:space="preserve">њихов </w:t>
            </w:r>
            <w:r w:rsidRPr="00F31D76">
              <w:rPr>
                <w:sz w:val="24"/>
                <w:szCs w:val="24"/>
              </w:rPr>
              <w:t>опис</w:t>
            </w:r>
            <w:r w:rsidRPr="00F31D76">
              <w:rPr>
                <w:sz w:val="24"/>
                <w:szCs w:val="24"/>
                <w:lang w:val="sr-Cyrl-CS"/>
              </w:rPr>
              <w:t>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0C5DED" w:rsidRPr="00F31D76" w:rsidRDefault="000C5DED" w:rsidP="000C5DED">
            <w:pPr>
              <w:rPr>
                <w:sz w:val="24"/>
                <w:szCs w:val="24"/>
                <w:lang w:val="sr-Cyrl-CS"/>
              </w:rPr>
            </w:pPr>
          </w:p>
        </w:tc>
      </w:tr>
      <w:tr w:rsidR="000C5DED" w:rsidRPr="00F31D76">
        <w:tc>
          <w:tcPr>
            <w:tcW w:w="9857" w:type="dxa"/>
          </w:tcPr>
          <w:p w:rsidR="00674D68" w:rsidRDefault="00674D68" w:rsidP="003C34DE">
            <w:pPr>
              <w:jc w:val="both"/>
              <w:rPr>
                <w:sz w:val="22"/>
                <w:szCs w:val="22"/>
                <w:lang w:val="sr-Cyrl-CS"/>
              </w:rPr>
            </w:pPr>
            <w:r w:rsidRPr="00901CD1">
              <w:rPr>
                <w:sz w:val="22"/>
                <w:szCs w:val="22"/>
                <w:lang w:val="sr-Cyrl-CS"/>
              </w:rPr>
              <w:t>Садржај студија је подељен</w:t>
            </w:r>
            <w:r w:rsidR="0023111B" w:rsidRPr="00B3294D">
              <w:rPr>
                <w:sz w:val="22"/>
                <w:szCs w:val="22"/>
                <w:lang w:val="sr-Cyrl-CS"/>
              </w:rPr>
              <w:t xml:space="preserve"> на четири обавезна</w:t>
            </w:r>
            <w:r w:rsidR="0023111B">
              <w:rPr>
                <w:sz w:val="22"/>
                <w:szCs w:val="22"/>
                <w:lang w:val="sr-Cyrl-CS"/>
              </w:rPr>
              <w:t xml:space="preserve"> предмета, два изборна блока од по два изборна предмета и завршни рад коме претходи обавезни двомесечни стаж.</w:t>
            </w:r>
            <w:r w:rsidRPr="00901CD1">
              <w:rPr>
                <w:sz w:val="22"/>
                <w:szCs w:val="22"/>
                <w:lang w:val="sr-Cyrl-CS"/>
              </w:rPr>
              <w:t xml:space="preserve"> </w:t>
            </w:r>
          </w:p>
          <w:p w:rsidR="0023111B" w:rsidRPr="00901CD1" w:rsidRDefault="0023111B" w:rsidP="003C34DE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674D68" w:rsidRPr="000874E4" w:rsidRDefault="00674D68" w:rsidP="003C34DE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  <w:lang w:val="sr-Cyrl-CS"/>
              </w:rPr>
            </w:pPr>
            <w:r w:rsidRPr="00901CD1">
              <w:rPr>
                <w:b/>
                <w:sz w:val="22"/>
                <w:szCs w:val="22"/>
                <w:lang w:val="sr-Cyrl-CS"/>
              </w:rPr>
              <w:t xml:space="preserve">Теорија конзервације </w:t>
            </w:r>
            <w:r w:rsidRPr="00901CD1">
              <w:rPr>
                <w:sz w:val="22"/>
                <w:szCs w:val="22"/>
                <w:lang w:val="sr-Cyrl-CS"/>
              </w:rPr>
              <w:t>се односи на</w:t>
            </w:r>
            <w:r w:rsidRPr="00901CD1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901CD1">
              <w:rPr>
                <w:sz w:val="22"/>
                <w:szCs w:val="22"/>
                <w:lang w:val="sr-Cyrl-CS"/>
              </w:rPr>
              <w:t>историјат развоја конзервације и рестаурације и превентивне  конзервације, основну терминологију у конзервацији и опсег конзервације и превентивне конзервације, основне етичке принципе професионалног понашања, правне оквире</w:t>
            </w:r>
            <w:r w:rsidR="00236B50">
              <w:rPr>
                <w:sz w:val="22"/>
                <w:szCs w:val="22"/>
                <w:lang w:val="sr-Cyrl-CS"/>
              </w:rPr>
              <w:t>, законодавство и администрацију</w:t>
            </w:r>
            <w:r w:rsidRPr="00901CD1">
              <w:rPr>
                <w:sz w:val="22"/>
                <w:szCs w:val="22"/>
                <w:lang w:val="sr-Cyrl-CS"/>
              </w:rPr>
              <w:t xml:space="preserve"> у заштити баштине и систем заштите.</w:t>
            </w:r>
          </w:p>
          <w:p w:rsidR="00674D68" w:rsidRPr="00901CD1" w:rsidRDefault="00674D68" w:rsidP="003C34DE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  <w:lang w:val="sr-Cyrl-CS"/>
              </w:rPr>
            </w:pPr>
            <w:r w:rsidRPr="00901CD1">
              <w:rPr>
                <w:b/>
                <w:sz w:val="22"/>
                <w:szCs w:val="22"/>
                <w:lang w:val="sr-Cyrl-CS"/>
              </w:rPr>
              <w:t xml:space="preserve"> Комуникација </w:t>
            </w:r>
            <w:r w:rsidRPr="00901CD1">
              <w:rPr>
                <w:sz w:val="22"/>
                <w:szCs w:val="22"/>
                <w:lang w:val="sr-Cyrl-CS"/>
              </w:rPr>
              <w:t>је модул посвећен</w:t>
            </w:r>
            <w:r w:rsidRPr="00901CD1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Pr="00901CD1">
              <w:rPr>
                <w:sz w:val="22"/>
                <w:szCs w:val="22"/>
                <w:lang w:val="sr-Cyrl-CS"/>
              </w:rPr>
              <w:t>вештинама неопходним у комуникацији и тимском раду са колегама и комуникацији са стручном и широм јавношћу у домену.</w:t>
            </w:r>
          </w:p>
          <w:p w:rsidR="00674D68" w:rsidRPr="00901CD1" w:rsidRDefault="00674D68" w:rsidP="003C34DE">
            <w:pPr>
              <w:numPr>
                <w:ilvl w:val="0"/>
                <w:numId w:val="1"/>
              </w:numPr>
              <w:jc w:val="both"/>
              <w:rPr>
                <w:b/>
                <w:sz w:val="22"/>
                <w:szCs w:val="22"/>
                <w:lang w:val="ru-RU"/>
              </w:rPr>
            </w:pPr>
            <w:r w:rsidRPr="00901CD1">
              <w:rPr>
                <w:b/>
                <w:sz w:val="22"/>
                <w:szCs w:val="22"/>
                <w:lang w:val="sr-Cyrl-CS"/>
              </w:rPr>
              <w:t xml:space="preserve"> Утицај окружења на музејску, архивску и библиотечку грађу </w:t>
            </w:r>
            <w:r w:rsidRPr="00901CD1">
              <w:rPr>
                <w:sz w:val="22"/>
                <w:szCs w:val="22"/>
                <w:lang w:val="sr-Cyrl-CS"/>
              </w:rPr>
              <w:t xml:space="preserve">разматра </w:t>
            </w:r>
            <w:r>
              <w:rPr>
                <w:sz w:val="22"/>
                <w:szCs w:val="22"/>
                <w:lang w:val="sr-Cyrl-CS"/>
              </w:rPr>
              <w:t xml:space="preserve">различите </w:t>
            </w:r>
            <w:r w:rsidRPr="00901CD1">
              <w:rPr>
                <w:sz w:val="22"/>
                <w:szCs w:val="22"/>
                <w:lang w:val="sr-Cyrl-CS"/>
              </w:rPr>
              <w:t>факторе који изазивају пропадање збирки и фондова и начине њихове контроле и регулације</w:t>
            </w:r>
            <w:r w:rsidR="00236B50">
              <w:rPr>
                <w:sz w:val="22"/>
                <w:szCs w:val="22"/>
                <w:lang w:val="sr-Cyrl-CS"/>
              </w:rPr>
              <w:t xml:space="preserve"> – климатски услови, контрола штеточина, транспорт и руковање предметима, заштита од провала, пожара и крађа, загађивачи и материјали који се користе у конзервацији.</w:t>
            </w:r>
          </w:p>
          <w:p w:rsidR="00674D68" w:rsidRPr="00DB5B95" w:rsidRDefault="00674D68" w:rsidP="003C34DE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  <w:lang w:val="sr-Cyrl-CS"/>
              </w:rPr>
            </w:pPr>
            <w:r w:rsidRPr="00901CD1">
              <w:rPr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Менаџмент у конзервацији</w:t>
            </w:r>
            <w:r w:rsidRPr="00901CD1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901CD1">
              <w:rPr>
                <w:sz w:val="22"/>
                <w:szCs w:val="22"/>
                <w:lang w:val="ru-RU"/>
              </w:rPr>
              <w:t xml:space="preserve">се односи на методологију утврђивања стања збирки и процене ризика уз примену систематског приступа. </w:t>
            </w:r>
            <w:r>
              <w:rPr>
                <w:sz w:val="22"/>
                <w:szCs w:val="22"/>
                <w:lang w:val="ru-RU"/>
              </w:rPr>
              <w:t>Овај предмет</w:t>
            </w:r>
            <w:r w:rsidRPr="00901CD1">
              <w:rPr>
                <w:sz w:val="22"/>
                <w:szCs w:val="22"/>
                <w:lang w:val="ru-RU"/>
              </w:rPr>
              <w:t xml:space="preserve"> се такође бави</w:t>
            </w:r>
            <w:r w:rsidRPr="00901CD1">
              <w:rPr>
                <w:sz w:val="22"/>
                <w:szCs w:val="22"/>
                <w:lang w:val="sr-Cyrl-CS"/>
              </w:rPr>
              <w:t xml:space="preserve"> начинима планирања и развоја пројек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901CD1">
              <w:rPr>
                <w:sz w:val="22"/>
                <w:szCs w:val="22"/>
                <w:lang w:val="sr-Cyrl-CS"/>
              </w:rPr>
              <w:t>та на основу урађене процене и анализе стања у циљу п</w:t>
            </w:r>
            <w:r w:rsidRPr="00DB5B95">
              <w:rPr>
                <w:sz w:val="22"/>
                <w:szCs w:val="22"/>
                <w:lang w:val="sr-Cyrl-CS"/>
              </w:rPr>
              <w:t>обољшања ситуације у одређеној инстит</w:t>
            </w:r>
            <w:r w:rsidR="00236B50">
              <w:rPr>
                <w:sz w:val="22"/>
                <w:szCs w:val="22"/>
                <w:lang w:val="sr-Cyrl-CS"/>
              </w:rPr>
              <w:t>уцији заштите, организацијом и функционалношћу простора за чување и излагање збирки, документацијом као и менаџментом ризика по културна добра и менаџментом ванредних прилика.</w:t>
            </w:r>
          </w:p>
          <w:p w:rsidR="00674D68" w:rsidRDefault="00674D68" w:rsidP="003C34DE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  <w:lang w:val="sr-Cyrl-CS"/>
              </w:rPr>
            </w:pPr>
            <w:r w:rsidRPr="00DB5B95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DB5B95">
              <w:rPr>
                <w:b/>
                <w:sz w:val="22"/>
                <w:szCs w:val="22"/>
                <w:lang w:val="sr-Cyrl-CS"/>
              </w:rPr>
              <w:t xml:space="preserve">Изборни </w:t>
            </w:r>
            <w:r w:rsidR="00C07B40">
              <w:rPr>
                <w:b/>
                <w:sz w:val="22"/>
                <w:szCs w:val="22"/>
                <w:lang w:val="sr-Cyrl-CS"/>
              </w:rPr>
              <w:t>блок 1</w:t>
            </w:r>
            <w:r w:rsidRPr="00DB5B95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DB5B95">
              <w:rPr>
                <w:sz w:val="22"/>
                <w:szCs w:val="22"/>
                <w:lang w:val="ru-RU"/>
              </w:rPr>
              <w:t>посвећен је</w:t>
            </w:r>
            <w:r w:rsidRPr="00DB5B95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DB5B95">
              <w:rPr>
                <w:sz w:val="22"/>
                <w:szCs w:val="22"/>
                <w:lang w:val="sr-Cyrl-CS"/>
              </w:rPr>
              <w:t>директној примени концепата превентивне конзервација у случају специфичних типова збирки, које ће да буду разматране у односу на њихову ос</w:t>
            </w:r>
            <w:r>
              <w:rPr>
                <w:sz w:val="22"/>
                <w:szCs w:val="22"/>
                <w:lang w:val="sr-Cyrl-CS"/>
              </w:rPr>
              <w:t>етљивост, „употребу“ и техникe</w:t>
            </w:r>
            <w:r w:rsidRPr="00DB5B95">
              <w:rPr>
                <w:sz w:val="22"/>
                <w:szCs w:val="22"/>
                <w:lang w:val="sr-Cyrl-CS"/>
              </w:rPr>
              <w:t xml:space="preserve"> превенти</w:t>
            </w:r>
            <w:r w:rsidR="003C34DE">
              <w:rPr>
                <w:sz w:val="22"/>
                <w:szCs w:val="22"/>
                <w:lang w:val="sr-Cyrl-CS"/>
              </w:rPr>
              <w:t>вн</w:t>
            </w:r>
            <w:r>
              <w:rPr>
                <w:sz w:val="22"/>
                <w:szCs w:val="22"/>
                <w:lang w:val="sr-Cyrl-CS"/>
              </w:rPr>
              <w:t>е конзервације карактеристичн</w:t>
            </w:r>
            <w:r>
              <w:rPr>
                <w:sz w:val="22"/>
                <w:szCs w:val="22"/>
                <w:lang w:val="en-US"/>
              </w:rPr>
              <w:t>e</w:t>
            </w:r>
            <w:r w:rsidRPr="00DB5B95">
              <w:rPr>
                <w:sz w:val="22"/>
                <w:szCs w:val="22"/>
                <w:lang w:val="sr-Cyrl-CS"/>
              </w:rPr>
              <w:t xml:space="preserve"> за одређену групу материјала. Они ће да омогуће студентима да увећају своје знање у специфичној области и представљају методолошку вежбу примене теоретских знања. </w:t>
            </w:r>
            <w:r w:rsidRPr="00DB5B95">
              <w:rPr>
                <w:i/>
                <w:sz w:val="22"/>
                <w:szCs w:val="22"/>
                <w:lang w:val="sr-Cyrl-CS"/>
              </w:rPr>
              <w:t>Изборни предмети</w:t>
            </w:r>
            <w:r w:rsidRPr="00DB5B95">
              <w:rPr>
                <w:sz w:val="22"/>
                <w:szCs w:val="22"/>
                <w:lang w:val="sr-Cyrl-CS"/>
              </w:rPr>
              <w:t xml:space="preserve"> </w:t>
            </w:r>
            <w:r w:rsidR="00C07B40">
              <w:rPr>
                <w:sz w:val="22"/>
                <w:szCs w:val="22"/>
                <w:lang w:val="sr-Cyrl-CS"/>
              </w:rPr>
              <w:t>у овом блоку су</w:t>
            </w:r>
            <w:r w:rsidRPr="00DB5B95">
              <w:rPr>
                <w:sz w:val="22"/>
                <w:szCs w:val="22"/>
                <w:lang w:val="sr-Cyrl-CS"/>
              </w:rPr>
              <w:t>: Превентивна конзервација слика, Превентивна кон</w:t>
            </w:r>
            <w:r w:rsidR="00C07B40">
              <w:rPr>
                <w:sz w:val="22"/>
                <w:szCs w:val="22"/>
                <w:lang w:val="sr-Cyrl-CS"/>
              </w:rPr>
              <w:t>зервација археолошких предмета. Студент бира један од понуђених предмета.</w:t>
            </w:r>
          </w:p>
          <w:p w:rsidR="00C07B40" w:rsidRPr="00DB5B95" w:rsidRDefault="00C07B40" w:rsidP="00C07B40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  <w:lang w:val="sr-Cyrl-CS"/>
              </w:rPr>
            </w:pPr>
            <w:r w:rsidRPr="00DB5B95">
              <w:rPr>
                <w:b/>
                <w:sz w:val="22"/>
                <w:szCs w:val="22"/>
                <w:lang w:val="sr-Cyrl-CS"/>
              </w:rPr>
              <w:t xml:space="preserve">Изборни </w:t>
            </w:r>
            <w:r>
              <w:rPr>
                <w:b/>
                <w:sz w:val="22"/>
                <w:szCs w:val="22"/>
                <w:lang w:val="sr-Cyrl-CS"/>
              </w:rPr>
              <w:t>блок 2</w:t>
            </w:r>
            <w:r w:rsidRPr="00DB5B95">
              <w:rPr>
                <w:sz w:val="22"/>
                <w:szCs w:val="22"/>
                <w:lang w:val="ru-RU"/>
              </w:rPr>
              <w:t xml:space="preserve"> посвећен је</w:t>
            </w:r>
            <w:r w:rsidRPr="00DB5B95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DB5B95">
              <w:rPr>
                <w:sz w:val="22"/>
                <w:szCs w:val="22"/>
                <w:lang w:val="sr-Cyrl-CS"/>
              </w:rPr>
              <w:t>директној примени концепата превентивне конзервација у случају специфичних типова збирки, које ће да буду разматране у односу на њихову ос</w:t>
            </w:r>
            <w:r>
              <w:rPr>
                <w:sz w:val="22"/>
                <w:szCs w:val="22"/>
                <w:lang w:val="sr-Cyrl-CS"/>
              </w:rPr>
              <w:t>етљивост, „употребу“ и техникe</w:t>
            </w:r>
            <w:r w:rsidRPr="00DB5B95">
              <w:rPr>
                <w:sz w:val="22"/>
                <w:szCs w:val="22"/>
                <w:lang w:val="sr-Cyrl-CS"/>
              </w:rPr>
              <w:t xml:space="preserve"> превенти</w:t>
            </w:r>
            <w:r>
              <w:rPr>
                <w:sz w:val="22"/>
                <w:szCs w:val="22"/>
                <w:lang w:val="sr-Cyrl-CS"/>
              </w:rPr>
              <w:t>вне конзервације карактеристичн</w:t>
            </w:r>
            <w:r>
              <w:rPr>
                <w:sz w:val="22"/>
                <w:szCs w:val="22"/>
                <w:lang w:val="en-US"/>
              </w:rPr>
              <w:t>e</w:t>
            </w:r>
            <w:r w:rsidRPr="00DB5B95">
              <w:rPr>
                <w:sz w:val="22"/>
                <w:szCs w:val="22"/>
                <w:lang w:val="sr-Cyrl-CS"/>
              </w:rPr>
              <w:t xml:space="preserve"> за одређену групу материјала. Они ће да омогуће студентима да увећају своје знање у специфичној области и представљају методолошку вежбу примене теоретских знања. </w:t>
            </w:r>
            <w:r w:rsidRPr="00DB5B95">
              <w:rPr>
                <w:i/>
                <w:sz w:val="22"/>
                <w:szCs w:val="22"/>
                <w:lang w:val="sr-Cyrl-CS"/>
              </w:rPr>
              <w:t>Изборни предмети</w:t>
            </w:r>
            <w:r w:rsidRPr="00DB5B9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у овом блоку</w:t>
            </w:r>
            <w:r w:rsidRPr="00DB5B95">
              <w:rPr>
                <w:sz w:val="22"/>
                <w:szCs w:val="22"/>
                <w:lang w:val="sr-Cyrl-CS"/>
              </w:rPr>
              <w:t xml:space="preserve"> су: Превентивна конзервација архивског и библиотечког материјала, графика и цртежа</w:t>
            </w:r>
            <w:r w:rsidR="002E5C18" w:rsidRPr="002E5C18">
              <w:rPr>
                <w:sz w:val="22"/>
                <w:szCs w:val="22"/>
                <w:lang w:val="ru-RU"/>
              </w:rPr>
              <w:t>,</w:t>
            </w:r>
            <w:r w:rsidR="002E5C18" w:rsidRPr="002E5C18">
              <w:rPr>
                <w:color w:val="0000FF"/>
                <w:sz w:val="22"/>
                <w:szCs w:val="22"/>
                <w:lang w:val="ru-RU"/>
              </w:rPr>
              <w:t xml:space="preserve"> </w:t>
            </w:r>
            <w:r w:rsidR="0059548D">
              <w:rPr>
                <w:color w:val="0000FF"/>
                <w:sz w:val="22"/>
                <w:szCs w:val="22"/>
                <w:lang w:val="ru-RU"/>
              </w:rPr>
              <w:t>Особине предмета од дрвета у функцији превентивне конзервације</w:t>
            </w:r>
            <w:r w:rsidRPr="00DB5B95">
              <w:rPr>
                <w:sz w:val="22"/>
                <w:szCs w:val="22"/>
                <w:lang w:val="sr-Cyrl-CS"/>
              </w:rPr>
              <w:t xml:space="preserve"> и </w:t>
            </w:r>
            <w:r w:rsidR="0059548D">
              <w:rPr>
                <w:color w:val="0000FF"/>
                <w:sz w:val="22"/>
                <w:szCs w:val="22"/>
                <w:lang w:val="sr-Cyrl-CS"/>
              </w:rPr>
              <w:t>Особине предмета од текстила у функцији превентивне конзервације</w:t>
            </w:r>
            <w:r w:rsidRPr="00DB5B95">
              <w:rPr>
                <w:sz w:val="22"/>
                <w:szCs w:val="22"/>
                <w:lang w:val="sr-Cyrl-CS"/>
              </w:rPr>
              <w:t>.</w:t>
            </w:r>
            <w:r w:rsidR="002E5C18">
              <w:rPr>
                <w:sz w:val="22"/>
                <w:szCs w:val="22"/>
                <w:lang w:val="sr-Cyrl-CS"/>
              </w:rPr>
              <w:t>.</w:t>
            </w:r>
            <w:r>
              <w:rPr>
                <w:sz w:val="22"/>
                <w:szCs w:val="22"/>
                <w:lang w:val="sr-Cyrl-CS"/>
              </w:rPr>
              <w:t xml:space="preserve"> Студент бира један од понуђених предмета.</w:t>
            </w:r>
          </w:p>
          <w:p w:rsidR="00674D68" w:rsidRPr="005B3EF4" w:rsidRDefault="00674D68" w:rsidP="003C34DE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Израда завршног рада</w:t>
            </w:r>
            <w:r w:rsidRPr="00901CD1"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901CD1">
              <w:rPr>
                <w:sz w:val="22"/>
                <w:szCs w:val="22"/>
                <w:lang w:val="sr-Cyrl-CS"/>
              </w:rPr>
              <w:t xml:space="preserve">У оквиру </w:t>
            </w:r>
            <w:r>
              <w:rPr>
                <w:sz w:val="22"/>
                <w:szCs w:val="22"/>
                <w:lang w:val="sr-Cyrl-CS"/>
              </w:rPr>
              <w:t>завршног рада</w:t>
            </w:r>
            <w:r w:rsidRPr="00901CD1">
              <w:rPr>
                <w:sz w:val="22"/>
                <w:szCs w:val="22"/>
                <w:lang w:val="sr-Cyrl-CS"/>
              </w:rPr>
              <w:t xml:space="preserve"> студент треба да покаже да је усвојио концепт и методологију превентивне конзервације и да је способан да их примени у свом свакодневном раду – самостал</w:t>
            </w:r>
            <w:r>
              <w:rPr>
                <w:sz w:val="22"/>
                <w:szCs w:val="22"/>
                <w:lang w:val="sr-Cyrl-CS"/>
              </w:rPr>
              <w:t xml:space="preserve">но и у тиму – </w:t>
            </w:r>
            <w:r w:rsidRPr="00901CD1">
              <w:rPr>
                <w:sz w:val="22"/>
                <w:szCs w:val="22"/>
                <w:lang w:val="sr-Cyrl-CS"/>
              </w:rPr>
              <w:t>да је унапредио вештину комуникације кроз употребу р</w:t>
            </w:r>
            <w:r w:rsidR="003C34DE">
              <w:rPr>
                <w:sz w:val="22"/>
                <w:szCs w:val="22"/>
                <w:lang w:val="sr-Cyrl-CS"/>
              </w:rPr>
              <w:t>а</w:t>
            </w:r>
            <w:r w:rsidRPr="00901CD1">
              <w:rPr>
                <w:sz w:val="22"/>
                <w:szCs w:val="22"/>
                <w:lang w:val="sr-Cyrl-CS"/>
              </w:rPr>
              <w:t xml:space="preserve">зличитих видова презентације, излагања и </w:t>
            </w:r>
            <w:r w:rsidRPr="00901CD1">
              <w:rPr>
                <w:sz w:val="22"/>
                <w:szCs w:val="22"/>
                <w:lang w:val="sr-Cyrl-CS"/>
              </w:rPr>
              <w:lastRenderedPageBreak/>
              <w:t xml:space="preserve">дискусија. </w:t>
            </w:r>
            <w:r>
              <w:rPr>
                <w:sz w:val="22"/>
                <w:szCs w:val="22"/>
                <w:lang w:val="sr-Cyrl-CS"/>
              </w:rPr>
              <w:t>Овај део студијског програма</w:t>
            </w:r>
            <w:r w:rsidRPr="00901CD1">
              <w:rPr>
                <w:sz w:val="22"/>
                <w:szCs w:val="22"/>
                <w:lang w:val="sr-Cyrl-CS"/>
              </w:rPr>
              <w:t xml:space="preserve"> се састоји </w:t>
            </w:r>
            <w:r w:rsidRPr="00C07B40">
              <w:rPr>
                <w:b/>
                <w:sz w:val="22"/>
                <w:szCs w:val="22"/>
                <w:lang w:val="sr-Cyrl-CS"/>
              </w:rPr>
              <w:t>од стажа</w:t>
            </w:r>
            <w:r w:rsidRPr="00901CD1">
              <w:rPr>
                <w:sz w:val="22"/>
                <w:szCs w:val="22"/>
                <w:lang w:val="sr-Cyrl-CS"/>
              </w:rPr>
              <w:t xml:space="preserve"> који траје два месеца и служи томе да студенту омогући да примени своје знање у пракси и израде </w:t>
            </w:r>
            <w:r>
              <w:rPr>
                <w:sz w:val="22"/>
                <w:szCs w:val="22"/>
                <w:lang w:val="sr-Cyrl-CS"/>
              </w:rPr>
              <w:t>завршног рада</w:t>
            </w:r>
            <w:r w:rsidRPr="00901CD1">
              <w:rPr>
                <w:sz w:val="22"/>
                <w:szCs w:val="22"/>
                <w:lang w:val="sr-Cyrl-CS"/>
              </w:rPr>
              <w:t xml:space="preserve"> у коме </w:t>
            </w:r>
            <w:r>
              <w:rPr>
                <w:sz w:val="22"/>
                <w:szCs w:val="22"/>
                <w:lang w:val="sr-Cyrl-CS"/>
              </w:rPr>
              <w:t xml:space="preserve">кандидат </w:t>
            </w:r>
            <w:r w:rsidRPr="00901CD1">
              <w:rPr>
                <w:sz w:val="22"/>
                <w:szCs w:val="22"/>
                <w:lang w:val="sr-Cyrl-CS"/>
              </w:rPr>
              <w:t>треба да покаже да разуме принципе превентивне конзервације и начин њихове примене у пракси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901CD1">
              <w:rPr>
                <w:sz w:val="22"/>
                <w:szCs w:val="22"/>
                <w:lang w:val="sr-Cyrl-CS"/>
              </w:rPr>
              <w:t xml:space="preserve"> као и способност да синтетизује податке, аналитички размишља и обрађује податке користећи стечена знања. </w:t>
            </w:r>
          </w:p>
          <w:p w:rsidR="00674D68" w:rsidRPr="00901CD1" w:rsidRDefault="00674D68" w:rsidP="003C34DE">
            <w:pPr>
              <w:ind w:left="720"/>
              <w:jc w:val="both"/>
              <w:rPr>
                <w:sz w:val="22"/>
                <w:szCs w:val="22"/>
                <w:lang w:val="sr-Cyrl-CS"/>
              </w:rPr>
            </w:pPr>
          </w:p>
          <w:p w:rsidR="00674D68" w:rsidRPr="00035E7F" w:rsidRDefault="00035E7F" w:rsidP="003C34DE">
            <w:pPr>
              <w:jc w:val="both"/>
              <w:rPr>
                <w:bCs/>
                <w:sz w:val="24"/>
                <w:szCs w:val="24"/>
                <w:lang w:val="ru-RU"/>
              </w:rPr>
            </w:pPr>
            <w:hyperlink r:id="rId5" w:history="1">
              <w:r w:rsidR="00674D68" w:rsidRPr="00035E7F">
                <w:rPr>
                  <w:rStyle w:val="Hyperlink"/>
                  <w:b/>
                  <w:bCs/>
                  <w:sz w:val="24"/>
                  <w:szCs w:val="24"/>
                  <w:lang w:val="sr-Cyrl-CS"/>
                </w:rPr>
                <w:t>Табела 5.1</w:t>
              </w:r>
              <w:r w:rsidR="00674D68" w:rsidRPr="00035E7F">
                <w:rPr>
                  <w:rStyle w:val="Hyperlink"/>
                  <w:b/>
                  <w:bCs/>
                  <w:sz w:val="24"/>
                  <w:szCs w:val="24"/>
                  <w:lang w:val="ru-RU"/>
                </w:rPr>
                <w:t>А.</w:t>
              </w:r>
              <w:r w:rsidR="00674D68" w:rsidRPr="00035E7F">
                <w:rPr>
                  <w:rStyle w:val="Hyperlink"/>
                  <w:bCs/>
                  <w:sz w:val="24"/>
                  <w:szCs w:val="24"/>
                  <w:lang w:val="ru-RU"/>
                </w:rPr>
                <w:t xml:space="preserve"> </w:t>
              </w:r>
              <w:r w:rsidR="00674D68" w:rsidRPr="00035E7F">
                <w:rPr>
                  <w:rStyle w:val="Hyperlink"/>
                  <w:bCs/>
                  <w:sz w:val="24"/>
                  <w:szCs w:val="24"/>
                  <w:lang w:val="sr-Cyrl-CS"/>
                </w:rPr>
                <w:t>Распоред пр</w:t>
              </w:r>
              <w:r w:rsidR="00674D68" w:rsidRPr="00035E7F">
                <w:rPr>
                  <w:rStyle w:val="Hyperlink"/>
                  <w:bCs/>
                  <w:sz w:val="24"/>
                  <w:szCs w:val="24"/>
                  <w:lang w:val="sr-Cyrl-CS"/>
                </w:rPr>
                <w:t>е</w:t>
              </w:r>
              <w:r w:rsidR="00674D68" w:rsidRPr="00035E7F">
                <w:rPr>
                  <w:rStyle w:val="Hyperlink"/>
                  <w:bCs/>
                  <w:sz w:val="24"/>
                  <w:szCs w:val="24"/>
                  <w:lang w:val="sr-Cyrl-CS"/>
                </w:rPr>
                <w:t>дмета по семестрима и годинама студија</w:t>
              </w:r>
              <w:r w:rsidR="00674D68" w:rsidRPr="00035E7F">
                <w:rPr>
                  <w:rStyle w:val="Hyperlink"/>
                  <w:bCs/>
                  <w:sz w:val="24"/>
                  <w:szCs w:val="24"/>
                  <w:lang w:val="ru-RU"/>
                </w:rPr>
                <w:t xml:space="preserve"> за студијски програм  другог н</w:t>
              </w:r>
              <w:r w:rsidR="00674D68" w:rsidRPr="00035E7F">
                <w:rPr>
                  <w:rStyle w:val="Hyperlink"/>
                  <w:bCs/>
                  <w:sz w:val="24"/>
                  <w:szCs w:val="24"/>
                  <w:lang w:val="ru-RU"/>
                </w:rPr>
                <w:t>и</w:t>
              </w:r>
              <w:r w:rsidR="00674D68" w:rsidRPr="00035E7F">
                <w:rPr>
                  <w:rStyle w:val="Hyperlink"/>
                  <w:bCs/>
                  <w:sz w:val="24"/>
                  <w:szCs w:val="24"/>
                  <w:lang w:val="ru-RU"/>
                </w:rPr>
                <w:t>в</w:t>
              </w:r>
              <w:r w:rsidR="00674D68" w:rsidRPr="00035E7F">
                <w:rPr>
                  <w:rStyle w:val="Hyperlink"/>
                  <w:bCs/>
                  <w:sz w:val="24"/>
                  <w:szCs w:val="24"/>
                  <w:lang w:val="ru-RU"/>
                </w:rPr>
                <w:t>о</w:t>
              </w:r>
              <w:r w:rsidR="00674D68" w:rsidRPr="00035E7F">
                <w:rPr>
                  <w:rStyle w:val="Hyperlink"/>
                  <w:bCs/>
                  <w:sz w:val="24"/>
                  <w:szCs w:val="24"/>
                  <w:lang w:val="ru-RU"/>
                </w:rPr>
                <w:t xml:space="preserve">а </w:t>
              </w:r>
              <w:r w:rsidR="00674D68" w:rsidRPr="00035E7F">
                <w:rPr>
                  <w:rStyle w:val="Hyperlink"/>
                  <w:bCs/>
                  <w:sz w:val="24"/>
                  <w:szCs w:val="24"/>
                  <w:lang w:val="ru-RU"/>
                </w:rPr>
                <w:t>с</w:t>
              </w:r>
              <w:r w:rsidR="00674D68" w:rsidRPr="00035E7F">
                <w:rPr>
                  <w:rStyle w:val="Hyperlink"/>
                  <w:bCs/>
                  <w:sz w:val="24"/>
                  <w:szCs w:val="24"/>
                  <w:lang w:val="ru-RU"/>
                </w:rPr>
                <w:t>туд</w:t>
              </w:r>
              <w:r w:rsidR="00674D68" w:rsidRPr="00035E7F">
                <w:rPr>
                  <w:rStyle w:val="Hyperlink"/>
                  <w:bCs/>
                  <w:sz w:val="24"/>
                  <w:szCs w:val="24"/>
                  <w:lang w:val="ru-RU"/>
                </w:rPr>
                <w:t>и</w:t>
              </w:r>
              <w:r w:rsidR="00674D68" w:rsidRPr="00035E7F">
                <w:rPr>
                  <w:rStyle w:val="Hyperlink"/>
                  <w:bCs/>
                  <w:sz w:val="24"/>
                  <w:szCs w:val="24"/>
                  <w:lang w:val="ru-RU"/>
                </w:rPr>
                <w:t>ја</w:t>
              </w:r>
            </w:hyperlink>
            <w:r w:rsidR="00674D68" w:rsidRPr="00035E7F">
              <w:rPr>
                <w:bCs/>
                <w:sz w:val="24"/>
                <w:szCs w:val="24"/>
                <w:lang w:val="ru-RU"/>
              </w:rPr>
              <w:t xml:space="preserve"> </w:t>
            </w:r>
          </w:p>
          <w:p w:rsidR="00674D68" w:rsidRDefault="00C75C75" w:rsidP="003C34DE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hyperlink r:id="rId6" w:history="1">
              <w:r w:rsidR="00674D68" w:rsidRPr="00C75C75">
                <w:rPr>
                  <w:rStyle w:val="Hyperlink"/>
                  <w:b/>
                  <w:bCs/>
                  <w:sz w:val="24"/>
                  <w:szCs w:val="24"/>
                  <w:lang w:val="sr-Cyrl-CS"/>
                </w:rPr>
                <w:t>Табела 5.</w:t>
              </w:r>
              <w:r w:rsidR="00674D68" w:rsidRPr="00C75C75">
                <w:rPr>
                  <w:rStyle w:val="Hyperlink"/>
                  <w:b/>
                  <w:bCs/>
                  <w:sz w:val="24"/>
                  <w:szCs w:val="24"/>
                </w:rPr>
                <w:t>2</w:t>
              </w:r>
              <w:r w:rsidR="00674D68" w:rsidRPr="00C75C75">
                <w:rPr>
                  <w:rStyle w:val="Hyperlink"/>
                  <w:b/>
                  <w:bCs/>
                  <w:sz w:val="24"/>
                  <w:szCs w:val="24"/>
                  <w:lang w:val="sr-Cyrl-CS"/>
                </w:rPr>
                <w:t xml:space="preserve"> </w:t>
              </w:r>
              <w:r w:rsidR="00674D68" w:rsidRPr="00C75C75">
                <w:rPr>
                  <w:rStyle w:val="Hyperlink"/>
                  <w:bCs/>
                  <w:sz w:val="24"/>
                  <w:szCs w:val="24"/>
                  <w:lang w:val="sr-Cyrl-CS"/>
                </w:rPr>
                <w:t>Спецификација</w:t>
              </w:r>
              <w:r w:rsidR="00674D68" w:rsidRPr="00C75C75">
                <w:rPr>
                  <w:rStyle w:val="Hyperlink"/>
                  <w:bCs/>
                  <w:sz w:val="24"/>
                  <w:szCs w:val="24"/>
                </w:rPr>
                <w:t xml:space="preserve"> </w:t>
              </w:r>
              <w:r w:rsidR="00674D68" w:rsidRPr="00C75C75">
                <w:rPr>
                  <w:rStyle w:val="Hyperlink"/>
                  <w:bCs/>
                  <w:sz w:val="24"/>
                  <w:szCs w:val="24"/>
                  <w:lang w:val="sr-Cyrl-CS"/>
                </w:rPr>
                <w:t xml:space="preserve"> предмета</w:t>
              </w:r>
            </w:hyperlink>
            <w:r w:rsidR="00674D68" w:rsidRPr="00F31D76">
              <w:rPr>
                <w:bCs/>
                <w:sz w:val="24"/>
                <w:szCs w:val="24"/>
                <w:lang w:val="sr-Cyrl-CS"/>
              </w:rPr>
              <w:t xml:space="preserve"> </w:t>
            </w:r>
          </w:p>
          <w:p w:rsidR="00674D68" w:rsidRPr="008147D3" w:rsidRDefault="008147D3" w:rsidP="003C34DE">
            <w:pPr>
              <w:jc w:val="both"/>
              <w:rPr>
                <w:bCs/>
                <w:color w:val="FF0000"/>
                <w:sz w:val="24"/>
                <w:szCs w:val="24"/>
                <w:lang w:val="ru-RU"/>
              </w:rPr>
            </w:pPr>
            <w:hyperlink r:id="rId7" w:history="1">
              <w:r w:rsidR="00674D68" w:rsidRPr="008147D3">
                <w:rPr>
                  <w:rStyle w:val="Hyperlink"/>
                  <w:b/>
                  <w:bCs/>
                  <w:sz w:val="24"/>
                  <w:szCs w:val="24"/>
                  <w:lang w:val="sr-Cyrl-CS"/>
                </w:rPr>
                <w:t>Табел</w:t>
              </w:r>
              <w:r w:rsidR="00674D68" w:rsidRPr="008147D3">
                <w:rPr>
                  <w:rStyle w:val="Hyperlink"/>
                  <w:b/>
                  <w:bCs/>
                  <w:sz w:val="24"/>
                  <w:szCs w:val="24"/>
                  <w:lang w:val="sr-Cyrl-CS"/>
                </w:rPr>
                <w:t>а</w:t>
              </w:r>
              <w:r w:rsidR="00674D68" w:rsidRPr="008147D3">
                <w:rPr>
                  <w:rStyle w:val="Hyperlink"/>
                  <w:b/>
                  <w:bCs/>
                  <w:sz w:val="24"/>
                  <w:szCs w:val="24"/>
                  <w:lang w:val="sr-Cyrl-CS"/>
                </w:rPr>
                <w:t xml:space="preserve"> 5.</w:t>
              </w:r>
              <w:r w:rsidR="00674D68" w:rsidRPr="008147D3">
                <w:rPr>
                  <w:rStyle w:val="Hyperlink"/>
                  <w:b/>
                  <w:bCs/>
                  <w:sz w:val="24"/>
                  <w:szCs w:val="24"/>
                  <w:lang w:val="ru-RU"/>
                </w:rPr>
                <w:t xml:space="preserve">2Б </w:t>
              </w:r>
              <w:r w:rsidR="00674D68" w:rsidRPr="008147D3">
                <w:rPr>
                  <w:rStyle w:val="Hyperlink"/>
                  <w:bCs/>
                  <w:sz w:val="24"/>
                  <w:szCs w:val="24"/>
                  <w:lang w:val="sr-Cyrl-CS"/>
                </w:rPr>
                <w:t>Сп</w:t>
              </w:r>
              <w:r w:rsidR="00674D68" w:rsidRPr="008147D3">
                <w:rPr>
                  <w:rStyle w:val="Hyperlink"/>
                  <w:bCs/>
                  <w:sz w:val="24"/>
                  <w:szCs w:val="24"/>
                  <w:lang w:val="sr-Cyrl-CS"/>
                </w:rPr>
                <w:t>е</w:t>
              </w:r>
              <w:r w:rsidR="00674D68" w:rsidRPr="008147D3">
                <w:rPr>
                  <w:rStyle w:val="Hyperlink"/>
                  <w:bCs/>
                  <w:sz w:val="24"/>
                  <w:szCs w:val="24"/>
                  <w:lang w:val="sr-Cyrl-CS"/>
                </w:rPr>
                <w:t>ц</w:t>
              </w:r>
              <w:r w:rsidR="00674D68" w:rsidRPr="008147D3">
                <w:rPr>
                  <w:rStyle w:val="Hyperlink"/>
                  <w:bCs/>
                  <w:sz w:val="24"/>
                  <w:szCs w:val="24"/>
                  <w:lang w:val="sr-Cyrl-CS"/>
                </w:rPr>
                <w:t>и</w:t>
              </w:r>
              <w:r w:rsidR="00674D68" w:rsidRPr="008147D3">
                <w:rPr>
                  <w:rStyle w:val="Hyperlink"/>
                  <w:bCs/>
                  <w:sz w:val="24"/>
                  <w:szCs w:val="24"/>
                  <w:lang w:val="sr-Cyrl-CS"/>
                </w:rPr>
                <w:t>ф</w:t>
              </w:r>
              <w:r w:rsidR="00674D68" w:rsidRPr="008147D3">
                <w:rPr>
                  <w:rStyle w:val="Hyperlink"/>
                  <w:bCs/>
                  <w:sz w:val="24"/>
                  <w:szCs w:val="24"/>
                  <w:lang w:val="sr-Cyrl-CS"/>
                </w:rPr>
                <w:t>икација</w:t>
              </w:r>
              <w:r w:rsidR="00674D68" w:rsidRPr="008147D3">
                <w:rPr>
                  <w:rStyle w:val="Hyperlink"/>
                  <w:bCs/>
                  <w:sz w:val="24"/>
                  <w:szCs w:val="24"/>
                </w:rPr>
                <w:t xml:space="preserve"> </w:t>
              </w:r>
              <w:r w:rsidR="00674D68" w:rsidRPr="008147D3">
                <w:rPr>
                  <w:rStyle w:val="Hyperlink"/>
                  <w:bCs/>
                  <w:sz w:val="24"/>
                  <w:szCs w:val="24"/>
                  <w:lang w:val="sr-Cyrl-CS"/>
                </w:rPr>
                <w:t xml:space="preserve"> </w:t>
              </w:r>
              <w:r w:rsidR="00674D68" w:rsidRPr="008147D3">
                <w:rPr>
                  <w:rStyle w:val="Hyperlink"/>
                  <w:bCs/>
                  <w:sz w:val="24"/>
                  <w:szCs w:val="24"/>
                  <w:lang w:val="ru-RU"/>
                </w:rPr>
                <w:t xml:space="preserve">завршног </w:t>
              </w:r>
              <w:r w:rsidR="00674D68" w:rsidRPr="008147D3">
                <w:rPr>
                  <w:rStyle w:val="Hyperlink"/>
                  <w:bCs/>
                  <w:sz w:val="24"/>
                  <w:szCs w:val="24"/>
                  <w:lang w:val="ru-RU"/>
                </w:rPr>
                <w:t>р</w:t>
              </w:r>
              <w:r w:rsidR="00674D68" w:rsidRPr="008147D3">
                <w:rPr>
                  <w:rStyle w:val="Hyperlink"/>
                  <w:bCs/>
                  <w:sz w:val="24"/>
                  <w:szCs w:val="24"/>
                  <w:lang w:val="ru-RU"/>
                </w:rPr>
                <w:t>ада</w:t>
              </w:r>
            </w:hyperlink>
            <w:r w:rsidR="00674D68" w:rsidRPr="008147D3">
              <w:rPr>
                <w:bCs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674D68" w:rsidRPr="002E5C18" w:rsidRDefault="00C13C92" w:rsidP="003C34DE">
            <w:pPr>
              <w:jc w:val="both"/>
              <w:rPr>
                <w:sz w:val="24"/>
                <w:szCs w:val="24"/>
                <w:lang w:val="ru-RU"/>
              </w:rPr>
            </w:pPr>
            <w:hyperlink r:id="rId8" w:history="1">
              <w:r w:rsidR="00674D68" w:rsidRPr="00C13C92">
                <w:rPr>
                  <w:rStyle w:val="Hyperlink"/>
                  <w:b/>
                  <w:sz w:val="24"/>
                  <w:szCs w:val="24"/>
                  <w:lang w:val="sr-Cyrl-CS"/>
                </w:rPr>
                <w:t>Табела 5.</w:t>
              </w:r>
              <w:r w:rsidR="00674D68" w:rsidRPr="00C13C92">
                <w:rPr>
                  <w:rStyle w:val="Hyperlink"/>
                  <w:b/>
                  <w:sz w:val="24"/>
                  <w:szCs w:val="24"/>
                  <w:lang w:val="ru-RU"/>
                </w:rPr>
                <w:t>3</w:t>
              </w:r>
              <w:r w:rsidR="00674D68" w:rsidRPr="00C13C92">
                <w:rPr>
                  <w:rStyle w:val="Hyperlink"/>
                  <w:sz w:val="24"/>
                  <w:szCs w:val="24"/>
                  <w:lang w:val="sr-Cyrl-CS"/>
                </w:rPr>
                <w:t xml:space="preserve"> </w:t>
              </w:r>
              <w:r w:rsidR="00674D68" w:rsidRPr="00C13C92">
                <w:rPr>
                  <w:rStyle w:val="Hyperlink"/>
                  <w:sz w:val="24"/>
                  <w:szCs w:val="24"/>
                  <w:lang w:val="ru-RU"/>
                </w:rPr>
                <w:t xml:space="preserve"> </w:t>
              </w:r>
              <w:r w:rsidR="00674D68" w:rsidRPr="00C13C92">
                <w:rPr>
                  <w:rStyle w:val="Hyperlink"/>
                  <w:sz w:val="24"/>
                  <w:szCs w:val="24"/>
                </w:rPr>
                <w:t>Избо</w:t>
              </w:r>
              <w:r w:rsidR="00674D68" w:rsidRPr="00C13C92">
                <w:rPr>
                  <w:rStyle w:val="Hyperlink"/>
                  <w:sz w:val="24"/>
                  <w:szCs w:val="24"/>
                </w:rPr>
                <w:t>р</w:t>
              </w:r>
              <w:r w:rsidR="00674D68" w:rsidRPr="00C13C92">
                <w:rPr>
                  <w:rStyle w:val="Hyperlink"/>
                  <w:sz w:val="24"/>
                  <w:szCs w:val="24"/>
                </w:rPr>
                <w:t>на н</w:t>
              </w:r>
              <w:r w:rsidR="00674D68" w:rsidRPr="00C13C92">
                <w:rPr>
                  <w:rStyle w:val="Hyperlink"/>
                  <w:sz w:val="24"/>
                  <w:szCs w:val="24"/>
                </w:rPr>
                <w:t>а</w:t>
              </w:r>
              <w:r w:rsidR="00674D68" w:rsidRPr="00C13C92">
                <w:rPr>
                  <w:rStyle w:val="Hyperlink"/>
                  <w:sz w:val="24"/>
                  <w:szCs w:val="24"/>
                </w:rPr>
                <w:t>ст</w:t>
              </w:r>
              <w:r w:rsidR="00674D68" w:rsidRPr="00C13C92">
                <w:rPr>
                  <w:rStyle w:val="Hyperlink"/>
                  <w:sz w:val="24"/>
                  <w:szCs w:val="24"/>
                </w:rPr>
                <w:t>а</w:t>
              </w:r>
              <w:r w:rsidR="00674D68" w:rsidRPr="00C13C92">
                <w:rPr>
                  <w:rStyle w:val="Hyperlink"/>
                  <w:sz w:val="24"/>
                  <w:szCs w:val="24"/>
                </w:rPr>
                <w:t xml:space="preserve">ва </w:t>
              </w:r>
              <w:r w:rsidR="00674D68" w:rsidRPr="00C13C92">
                <w:rPr>
                  <w:rStyle w:val="Hyperlink"/>
                  <w:sz w:val="24"/>
                  <w:szCs w:val="24"/>
                  <w:lang w:val="ru-RU"/>
                </w:rPr>
                <w:t>на с</w:t>
              </w:r>
              <w:r w:rsidR="00674D68" w:rsidRPr="00C13C92">
                <w:rPr>
                  <w:rStyle w:val="Hyperlink"/>
                  <w:sz w:val="24"/>
                  <w:szCs w:val="24"/>
                  <w:lang w:val="sr-Cyrl-CS"/>
                </w:rPr>
                <w:t>тудијск</w:t>
              </w:r>
              <w:r w:rsidR="00674D68" w:rsidRPr="00C13C92">
                <w:rPr>
                  <w:rStyle w:val="Hyperlink"/>
                  <w:sz w:val="24"/>
                  <w:szCs w:val="24"/>
                  <w:lang w:val="ru-RU"/>
                </w:rPr>
                <w:t xml:space="preserve">ом </w:t>
              </w:r>
              <w:r w:rsidR="00674D68" w:rsidRPr="00C13C92">
                <w:rPr>
                  <w:rStyle w:val="Hyperlink"/>
                  <w:sz w:val="24"/>
                  <w:szCs w:val="24"/>
                  <w:lang w:val="sr-Cyrl-CS"/>
                </w:rPr>
                <w:t xml:space="preserve"> п</w:t>
              </w:r>
              <w:r w:rsidR="00674D68" w:rsidRPr="00C13C92">
                <w:rPr>
                  <w:rStyle w:val="Hyperlink"/>
                  <w:sz w:val="24"/>
                  <w:szCs w:val="24"/>
                  <w:lang w:val="sr-Cyrl-CS"/>
                </w:rPr>
                <w:t>р</w:t>
              </w:r>
              <w:r w:rsidR="00674D68" w:rsidRPr="00C13C92">
                <w:rPr>
                  <w:rStyle w:val="Hyperlink"/>
                  <w:sz w:val="24"/>
                  <w:szCs w:val="24"/>
                  <w:lang w:val="sr-Cyrl-CS"/>
                </w:rPr>
                <w:t>ог</w:t>
              </w:r>
              <w:r w:rsidR="00674D68" w:rsidRPr="00C13C92">
                <w:rPr>
                  <w:rStyle w:val="Hyperlink"/>
                  <w:sz w:val="24"/>
                  <w:szCs w:val="24"/>
                  <w:lang w:val="sr-Cyrl-CS"/>
                </w:rPr>
                <w:t>р</w:t>
              </w:r>
              <w:r w:rsidR="00674D68" w:rsidRPr="00C13C92">
                <w:rPr>
                  <w:rStyle w:val="Hyperlink"/>
                  <w:sz w:val="24"/>
                  <w:szCs w:val="24"/>
                  <w:lang w:val="sr-Cyrl-CS"/>
                </w:rPr>
                <w:t>ам</w:t>
              </w:r>
              <w:r w:rsidR="00674D68" w:rsidRPr="00C13C92">
                <w:rPr>
                  <w:rStyle w:val="Hyperlink"/>
                  <w:sz w:val="24"/>
                  <w:szCs w:val="24"/>
                  <w:lang w:val="ru-RU"/>
                </w:rPr>
                <w:t>у</w:t>
              </w:r>
            </w:hyperlink>
            <w:r w:rsidR="00674D68" w:rsidRPr="00766114">
              <w:rPr>
                <w:sz w:val="24"/>
                <w:szCs w:val="24"/>
                <w:lang w:val="ru-RU"/>
              </w:rPr>
              <w:t xml:space="preserve"> </w:t>
            </w:r>
          </w:p>
          <w:p w:rsidR="008147D3" w:rsidRPr="002E5C18" w:rsidRDefault="008147D3" w:rsidP="003C34DE">
            <w:pPr>
              <w:jc w:val="both"/>
              <w:rPr>
                <w:sz w:val="24"/>
                <w:szCs w:val="24"/>
                <w:lang w:val="ru-RU"/>
              </w:rPr>
            </w:pPr>
            <w:hyperlink r:id="rId9" w:history="1">
              <w:r w:rsidRPr="008147D3">
                <w:rPr>
                  <w:rStyle w:val="Hyperlink"/>
                  <w:b/>
                  <w:sz w:val="24"/>
                  <w:szCs w:val="24"/>
                  <w:lang w:val="sr-Cyrl-CS"/>
                </w:rPr>
                <w:t>Табела 5.</w:t>
              </w:r>
              <w:r w:rsidRPr="008147D3">
                <w:rPr>
                  <w:rStyle w:val="Hyperlink"/>
                  <w:b/>
                  <w:sz w:val="24"/>
                  <w:szCs w:val="24"/>
                  <w:lang w:val="ru-RU"/>
                </w:rPr>
                <w:t>4</w:t>
              </w:r>
              <w:r w:rsidRPr="008147D3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. </w:t>
              </w:r>
              <w:r w:rsidRPr="008147D3">
                <w:rPr>
                  <w:rStyle w:val="Hyperlink"/>
                  <w:sz w:val="24"/>
                  <w:szCs w:val="24"/>
                  <w:lang w:val="ru-RU"/>
                </w:rPr>
                <w:t xml:space="preserve">Листа </w:t>
              </w:r>
              <w:r w:rsidRPr="008147D3">
                <w:rPr>
                  <w:rStyle w:val="Hyperlink"/>
                  <w:sz w:val="24"/>
                  <w:szCs w:val="24"/>
                  <w:lang w:val="ru-RU"/>
                </w:rPr>
                <w:t>п</w:t>
              </w:r>
              <w:r w:rsidRPr="008147D3">
                <w:rPr>
                  <w:rStyle w:val="Hyperlink"/>
                  <w:sz w:val="24"/>
                  <w:szCs w:val="24"/>
                  <w:lang w:val="ru-RU"/>
                </w:rPr>
                <w:t>редмета на студијском програму другог нивоа, по типу предмета</w:t>
              </w:r>
            </w:hyperlink>
          </w:p>
          <w:p w:rsidR="004A3746" w:rsidRPr="002E5C18" w:rsidRDefault="004A3746" w:rsidP="00674D68">
            <w:pPr>
              <w:rPr>
                <w:b/>
                <w:sz w:val="24"/>
                <w:szCs w:val="24"/>
                <w:lang w:val="ru-RU"/>
              </w:rPr>
            </w:pPr>
          </w:p>
          <w:p w:rsidR="000C5DED" w:rsidRPr="00C85590" w:rsidRDefault="00C85590" w:rsidP="000C5DED">
            <w:pPr>
              <w:rPr>
                <w:bCs/>
                <w:color w:val="FF0000"/>
                <w:sz w:val="22"/>
                <w:szCs w:val="22"/>
                <w:lang w:val="sr-Cyrl-CS"/>
              </w:rPr>
            </w:pPr>
            <w:hyperlink r:id="rId10" w:history="1">
              <w:r w:rsidR="00674D68" w:rsidRPr="00C85590">
                <w:rPr>
                  <w:rStyle w:val="Hyperlink"/>
                  <w:b/>
                  <w:sz w:val="24"/>
                  <w:szCs w:val="24"/>
                  <w:lang w:val="ru-RU"/>
                </w:rPr>
                <w:t xml:space="preserve">Извештај </w:t>
              </w:r>
              <w:bookmarkStart w:id="0" w:name="OLE_LINK2"/>
              <w:r w:rsidRPr="00C85590">
                <w:rPr>
                  <w:rStyle w:val="Hyperlink"/>
                  <w:b/>
                  <w:sz w:val="24"/>
                  <w:szCs w:val="24"/>
                  <w:lang w:val="ru-RU"/>
                </w:rPr>
                <w:t>електронског формулар</w:t>
              </w:r>
              <w:bookmarkEnd w:id="0"/>
              <w:r w:rsidRPr="00C85590">
                <w:rPr>
                  <w:rStyle w:val="Hyperlink"/>
                  <w:b/>
                  <w:sz w:val="24"/>
                  <w:szCs w:val="24"/>
                  <w:lang w:val="ru-RU"/>
                </w:rPr>
                <w:t>а</w:t>
              </w:r>
            </w:hyperlink>
          </w:p>
          <w:p w:rsidR="00B2739F" w:rsidRPr="000B5C46" w:rsidRDefault="00B2739F" w:rsidP="000C5DED">
            <w:pPr>
              <w:rPr>
                <w:sz w:val="22"/>
                <w:szCs w:val="22"/>
                <w:lang w:val="ru-RU"/>
              </w:rPr>
            </w:pPr>
          </w:p>
          <w:p w:rsidR="000C5DED" w:rsidRDefault="000C5DED" w:rsidP="000C5DED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:rsidR="004A3746" w:rsidRPr="004A3746" w:rsidRDefault="004A3746" w:rsidP="000C5DED">
            <w:pPr>
              <w:rPr>
                <w:b/>
                <w:sz w:val="24"/>
                <w:szCs w:val="24"/>
                <w:lang w:val="en-US"/>
              </w:rPr>
            </w:pPr>
          </w:p>
          <w:p w:rsidR="000C5DED" w:rsidRPr="00F31D76" w:rsidRDefault="000C5DED" w:rsidP="000C5DED">
            <w:pPr>
              <w:tabs>
                <w:tab w:val="left" w:pos="2565"/>
              </w:tabs>
              <w:rPr>
                <w:sz w:val="24"/>
                <w:szCs w:val="24"/>
              </w:rPr>
            </w:pPr>
          </w:p>
        </w:tc>
      </w:tr>
      <w:tr w:rsidR="000C5DED" w:rsidRPr="00F31D76">
        <w:tc>
          <w:tcPr>
            <w:tcW w:w="9857" w:type="dxa"/>
          </w:tcPr>
          <w:p w:rsidR="000C5DED" w:rsidRPr="004A2A61" w:rsidRDefault="000C5DED" w:rsidP="000C5DED">
            <w:pPr>
              <w:rPr>
                <w:b/>
                <w:sz w:val="24"/>
                <w:szCs w:val="24"/>
                <w:lang w:val="ru-RU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lastRenderedPageBreak/>
              <w:t xml:space="preserve">Евиденција: </w:t>
            </w:r>
            <w:hyperlink r:id="rId11" w:history="1">
              <w:r w:rsidRPr="00C64BCD">
                <w:rPr>
                  <w:rStyle w:val="Hyperlink"/>
                  <w:sz w:val="24"/>
                  <w:szCs w:val="24"/>
                  <w:lang w:val="sr-Cyrl-CS"/>
                </w:rPr>
                <w:t>Распо</w:t>
              </w:r>
              <w:r w:rsidRPr="00C64BCD">
                <w:rPr>
                  <w:rStyle w:val="Hyperlink"/>
                  <w:sz w:val="24"/>
                  <w:szCs w:val="24"/>
                  <w:lang w:val="sr-Cyrl-CS"/>
                </w:rPr>
                <w:t>р</w:t>
              </w:r>
              <w:r w:rsidRPr="00C64BCD">
                <w:rPr>
                  <w:rStyle w:val="Hyperlink"/>
                  <w:sz w:val="24"/>
                  <w:szCs w:val="24"/>
                  <w:lang w:val="sr-Cyrl-CS"/>
                </w:rPr>
                <w:t>е</w:t>
              </w:r>
              <w:r w:rsidRPr="00C64BCD">
                <w:rPr>
                  <w:rStyle w:val="Hyperlink"/>
                  <w:sz w:val="24"/>
                  <w:szCs w:val="24"/>
                  <w:lang w:val="sr-Cyrl-CS"/>
                </w:rPr>
                <w:t>д часова-</w:t>
              </w:r>
              <w:r w:rsidRPr="00C64BCD">
                <w:rPr>
                  <w:rStyle w:val="Hyperlink"/>
                  <w:b/>
                  <w:sz w:val="24"/>
                  <w:szCs w:val="24"/>
                  <w:lang w:val="sr-Cyrl-CS"/>
                </w:rPr>
                <w:t>Прило</w:t>
              </w:r>
              <w:r w:rsidRPr="00C64BCD">
                <w:rPr>
                  <w:rStyle w:val="Hyperlink"/>
                  <w:b/>
                  <w:sz w:val="24"/>
                  <w:szCs w:val="24"/>
                  <w:lang w:val="sr-Cyrl-CS"/>
                </w:rPr>
                <w:t>г</w:t>
              </w:r>
              <w:r w:rsidRPr="00C64BCD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 5.1</w:t>
              </w:r>
            </w:hyperlink>
            <w:r w:rsidRPr="00C64BCD">
              <w:rPr>
                <w:b/>
                <w:sz w:val="24"/>
                <w:szCs w:val="24"/>
                <w:lang w:val="sr-Cyrl-CS"/>
              </w:rPr>
              <w:t>,</w:t>
            </w:r>
            <w:r w:rsidRPr="00AC3868">
              <w:rPr>
                <w:b/>
                <w:sz w:val="24"/>
                <w:szCs w:val="24"/>
                <w:lang w:val="sr-Cyrl-CS"/>
              </w:rPr>
              <w:t xml:space="preserve"> </w:t>
            </w:r>
            <w:hyperlink r:id="rId12" w:history="1">
              <w:r w:rsidRPr="004A31D9">
                <w:rPr>
                  <w:rStyle w:val="Hyperlink"/>
                  <w:sz w:val="24"/>
                  <w:szCs w:val="24"/>
                  <w:lang w:val="sr-Cyrl-CS"/>
                </w:rPr>
                <w:t>Књи</w:t>
              </w:r>
              <w:r w:rsidRPr="004A31D9">
                <w:rPr>
                  <w:rStyle w:val="Hyperlink"/>
                  <w:sz w:val="24"/>
                  <w:szCs w:val="24"/>
                  <w:lang w:val="sr-Cyrl-CS"/>
                </w:rPr>
                <w:t>г</w:t>
              </w:r>
              <w:r w:rsidRPr="004A31D9">
                <w:rPr>
                  <w:rStyle w:val="Hyperlink"/>
                  <w:sz w:val="24"/>
                  <w:szCs w:val="24"/>
                  <w:lang w:val="sr-Cyrl-CS"/>
                </w:rPr>
                <w:t>а п</w:t>
              </w:r>
              <w:r w:rsidRPr="004A31D9">
                <w:rPr>
                  <w:rStyle w:val="Hyperlink"/>
                  <w:sz w:val="24"/>
                  <w:szCs w:val="24"/>
                  <w:lang w:val="sr-Cyrl-CS"/>
                </w:rPr>
                <w:t>р</w:t>
              </w:r>
              <w:r w:rsidRPr="004A31D9">
                <w:rPr>
                  <w:rStyle w:val="Hyperlink"/>
                  <w:sz w:val="24"/>
                  <w:szCs w:val="24"/>
                  <w:lang w:val="sr-Cyrl-CS"/>
                </w:rPr>
                <w:t>ед</w:t>
              </w:r>
              <w:r w:rsidRPr="004A31D9">
                <w:rPr>
                  <w:rStyle w:val="Hyperlink"/>
                  <w:sz w:val="24"/>
                  <w:szCs w:val="24"/>
                  <w:lang w:val="sr-Cyrl-CS"/>
                </w:rPr>
                <w:t>м</w:t>
              </w:r>
              <w:r w:rsidRPr="004A31D9">
                <w:rPr>
                  <w:rStyle w:val="Hyperlink"/>
                  <w:sz w:val="24"/>
                  <w:szCs w:val="24"/>
                  <w:lang w:val="sr-Cyrl-CS"/>
                </w:rPr>
                <w:t xml:space="preserve">ета (у </w:t>
              </w:r>
              <w:r w:rsidRPr="004A31D9">
                <w:rPr>
                  <w:rStyle w:val="Hyperlink"/>
                  <w:sz w:val="24"/>
                  <w:szCs w:val="24"/>
                  <w:lang w:val="ru-RU"/>
                </w:rPr>
                <w:t xml:space="preserve">документацији </w:t>
              </w:r>
              <w:r w:rsidRPr="004A31D9">
                <w:rPr>
                  <w:rStyle w:val="Hyperlink"/>
                  <w:sz w:val="24"/>
                  <w:szCs w:val="24"/>
                  <w:lang w:val="sr-Cyrl-CS"/>
                </w:rPr>
                <w:t xml:space="preserve"> и на сајту институције)</w:t>
              </w:r>
              <w:r w:rsidRPr="004A31D9">
                <w:rPr>
                  <w:rStyle w:val="Hyperlink"/>
                  <w:b/>
                  <w:sz w:val="24"/>
                  <w:szCs w:val="24"/>
                  <w:lang w:val="sr-Cyrl-CS"/>
                </w:rPr>
                <w:t>-При</w:t>
              </w:r>
              <w:r w:rsidRPr="004A31D9">
                <w:rPr>
                  <w:rStyle w:val="Hyperlink"/>
                  <w:b/>
                  <w:sz w:val="24"/>
                  <w:szCs w:val="24"/>
                  <w:lang w:val="sr-Cyrl-CS"/>
                </w:rPr>
                <w:t>л</w:t>
              </w:r>
              <w:r w:rsidRPr="004A31D9">
                <w:rPr>
                  <w:rStyle w:val="Hyperlink"/>
                  <w:b/>
                  <w:sz w:val="24"/>
                  <w:szCs w:val="24"/>
                  <w:lang w:val="sr-Cyrl-CS"/>
                </w:rPr>
                <w:t>ог 5</w:t>
              </w:r>
              <w:r w:rsidRPr="004A31D9">
                <w:rPr>
                  <w:rStyle w:val="Hyperlink"/>
                  <w:b/>
                  <w:sz w:val="24"/>
                  <w:szCs w:val="24"/>
                  <w:lang w:val="sr-Cyrl-CS"/>
                </w:rPr>
                <w:t>.</w:t>
              </w:r>
              <w:r w:rsidRPr="004A31D9">
                <w:rPr>
                  <w:rStyle w:val="Hyperlink"/>
                  <w:b/>
                  <w:sz w:val="24"/>
                  <w:szCs w:val="24"/>
                  <w:lang w:val="sr-Cyrl-CS"/>
                </w:rPr>
                <w:t>2</w:t>
              </w:r>
              <w:r w:rsidRPr="004A31D9">
                <w:rPr>
                  <w:rStyle w:val="Hyperlink"/>
                  <w:b/>
                  <w:sz w:val="24"/>
                  <w:szCs w:val="24"/>
                  <w:lang w:val="ru-RU"/>
                </w:rPr>
                <w:t>,</w:t>
              </w:r>
            </w:hyperlink>
            <w:r w:rsidRPr="004A2A61">
              <w:rPr>
                <w:b/>
                <w:sz w:val="24"/>
                <w:szCs w:val="24"/>
                <w:lang w:val="ru-RU"/>
              </w:rPr>
              <w:t xml:space="preserve"> </w:t>
            </w:r>
            <w:hyperlink r:id="rId13" w:history="1">
              <w:r w:rsidRPr="00677E03">
                <w:rPr>
                  <w:rStyle w:val="Hyperlink"/>
                  <w:sz w:val="24"/>
                  <w:szCs w:val="24"/>
                  <w:lang w:val="sr-Cyrl-CS"/>
                </w:rPr>
                <w:t>Одлук</w:t>
              </w:r>
              <w:r w:rsidRPr="00677E03">
                <w:rPr>
                  <w:rStyle w:val="Hyperlink"/>
                  <w:sz w:val="24"/>
                  <w:szCs w:val="24"/>
                  <w:lang w:val="sr-Cyrl-CS"/>
                </w:rPr>
                <w:t>а</w:t>
              </w:r>
              <w:r w:rsidRPr="00677E03">
                <w:rPr>
                  <w:rStyle w:val="Hyperlink"/>
                  <w:sz w:val="24"/>
                  <w:szCs w:val="24"/>
                  <w:lang w:val="sr-Cyrl-CS"/>
                </w:rPr>
                <w:t xml:space="preserve"> </w:t>
              </w:r>
              <w:r w:rsidRPr="00677E03">
                <w:rPr>
                  <w:rStyle w:val="Hyperlink"/>
                  <w:sz w:val="24"/>
                  <w:szCs w:val="24"/>
                  <w:lang w:val="sr-Cyrl-CS"/>
                </w:rPr>
                <w:t>о п</w:t>
              </w:r>
              <w:r w:rsidRPr="00677E03">
                <w:rPr>
                  <w:rStyle w:val="Hyperlink"/>
                  <w:sz w:val="24"/>
                  <w:szCs w:val="24"/>
                  <w:lang w:val="sr-Cyrl-CS"/>
                </w:rPr>
                <w:t>р</w:t>
              </w:r>
              <w:r w:rsidRPr="00677E03">
                <w:rPr>
                  <w:rStyle w:val="Hyperlink"/>
                  <w:sz w:val="24"/>
                  <w:szCs w:val="24"/>
                  <w:lang w:val="sr-Cyrl-CS"/>
                </w:rPr>
                <w:t>и</w:t>
              </w:r>
              <w:r w:rsidRPr="00677E03">
                <w:rPr>
                  <w:rStyle w:val="Hyperlink"/>
                  <w:sz w:val="24"/>
                  <w:szCs w:val="24"/>
                  <w:lang w:val="sr-Cyrl-CS"/>
                </w:rPr>
                <w:t>х</w:t>
              </w:r>
              <w:r w:rsidRPr="00677E03">
                <w:rPr>
                  <w:rStyle w:val="Hyperlink"/>
                  <w:sz w:val="24"/>
                  <w:szCs w:val="24"/>
                  <w:lang w:val="sr-Cyrl-CS"/>
                </w:rPr>
                <w:t>ватању студијског програма од стране стручних органа високошкол</w:t>
              </w:r>
              <w:r w:rsidRPr="00677E03">
                <w:rPr>
                  <w:rStyle w:val="Hyperlink"/>
                  <w:sz w:val="24"/>
                  <w:szCs w:val="24"/>
                  <w:lang w:val="sr-Cyrl-CS"/>
                </w:rPr>
                <w:t>с</w:t>
              </w:r>
              <w:r w:rsidRPr="00677E03">
                <w:rPr>
                  <w:rStyle w:val="Hyperlink"/>
                  <w:sz w:val="24"/>
                  <w:szCs w:val="24"/>
                  <w:lang w:val="sr-Cyrl-CS"/>
                </w:rPr>
                <w:t>ке устан</w:t>
              </w:r>
              <w:r w:rsidRPr="00677E03">
                <w:rPr>
                  <w:rStyle w:val="Hyperlink"/>
                  <w:sz w:val="24"/>
                  <w:szCs w:val="24"/>
                  <w:lang w:val="sr-Cyrl-CS"/>
                </w:rPr>
                <w:t>о</w:t>
              </w:r>
              <w:r w:rsidRPr="00677E03">
                <w:rPr>
                  <w:rStyle w:val="Hyperlink"/>
                  <w:sz w:val="24"/>
                  <w:szCs w:val="24"/>
                  <w:lang w:val="sr-Cyrl-CS"/>
                </w:rPr>
                <w:t>ве</w:t>
              </w:r>
              <w:r w:rsidRPr="00677E03">
                <w:rPr>
                  <w:rStyle w:val="Hyperlink"/>
                  <w:lang w:val="sr-Cyrl-CS"/>
                </w:rPr>
                <w:t>-</w:t>
              </w:r>
              <w:r w:rsidRPr="00677E03">
                <w:rPr>
                  <w:rStyle w:val="Hyperlink"/>
                  <w:b/>
                  <w:sz w:val="24"/>
                  <w:szCs w:val="24"/>
                  <w:lang w:val="ru-RU"/>
                </w:rPr>
                <w:t>Прилог 5.3</w:t>
              </w:r>
            </w:hyperlink>
          </w:p>
        </w:tc>
      </w:tr>
    </w:tbl>
    <w:p w:rsidR="00252A2E" w:rsidRPr="00252A2E" w:rsidRDefault="00252A2E">
      <w:pPr>
        <w:rPr>
          <w:lang w:val="sr-Cyrl-CS"/>
        </w:rPr>
      </w:pPr>
    </w:p>
    <w:sectPr w:rsidR="00252A2E" w:rsidRPr="00252A2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268AA"/>
    <w:multiLevelType w:val="hybridMultilevel"/>
    <w:tmpl w:val="FB1C1194"/>
    <w:lvl w:ilvl="0" w:tplc="726AD8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stylePaneFormatFilter w:val="3F01"/>
  <w:defaultTabStop w:val="720"/>
  <w:characterSpacingControl w:val="doNotCompress"/>
  <w:compat/>
  <w:rsids>
    <w:rsidRoot w:val="00252A2E"/>
    <w:rsid w:val="00035E7F"/>
    <w:rsid w:val="000842F7"/>
    <w:rsid w:val="000B5C46"/>
    <w:rsid w:val="000C5DED"/>
    <w:rsid w:val="00177426"/>
    <w:rsid w:val="0023111B"/>
    <w:rsid w:val="002345F1"/>
    <w:rsid w:val="00236B50"/>
    <w:rsid w:val="00252A2E"/>
    <w:rsid w:val="00281F86"/>
    <w:rsid w:val="002A33D6"/>
    <w:rsid w:val="002E5C18"/>
    <w:rsid w:val="003025C2"/>
    <w:rsid w:val="003069D8"/>
    <w:rsid w:val="003A6984"/>
    <w:rsid w:val="003C34DE"/>
    <w:rsid w:val="00416C5C"/>
    <w:rsid w:val="004A074C"/>
    <w:rsid w:val="004A31D9"/>
    <w:rsid w:val="004A3746"/>
    <w:rsid w:val="004F225B"/>
    <w:rsid w:val="0050513B"/>
    <w:rsid w:val="005771D4"/>
    <w:rsid w:val="0059548D"/>
    <w:rsid w:val="005C4EF9"/>
    <w:rsid w:val="005D79A8"/>
    <w:rsid w:val="005E5983"/>
    <w:rsid w:val="00670437"/>
    <w:rsid w:val="00674D68"/>
    <w:rsid w:val="00677E03"/>
    <w:rsid w:val="006C6CED"/>
    <w:rsid w:val="00745964"/>
    <w:rsid w:val="00770180"/>
    <w:rsid w:val="007734F5"/>
    <w:rsid w:val="007F6DA5"/>
    <w:rsid w:val="008147D3"/>
    <w:rsid w:val="008F098F"/>
    <w:rsid w:val="009D5A11"/>
    <w:rsid w:val="00A25A82"/>
    <w:rsid w:val="00A6568B"/>
    <w:rsid w:val="00AF55F0"/>
    <w:rsid w:val="00B2739F"/>
    <w:rsid w:val="00B3294D"/>
    <w:rsid w:val="00B547E8"/>
    <w:rsid w:val="00B86E34"/>
    <w:rsid w:val="00BB1B19"/>
    <w:rsid w:val="00C07B40"/>
    <w:rsid w:val="00C13C92"/>
    <w:rsid w:val="00C64BCD"/>
    <w:rsid w:val="00C75C75"/>
    <w:rsid w:val="00C85590"/>
    <w:rsid w:val="00CD0168"/>
    <w:rsid w:val="00DA4FF5"/>
    <w:rsid w:val="00E243CC"/>
    <w:rsid w:val="00E77866"/>
    <w:rsid w:val="00F27657"/>
    <w:rsid w:val="00F53545"/>
    <w:rsid w:val="00FA2E8E"/>
    <w:rsid w:val="00FD267B"/>
    <w:rsid w:val="00FF2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2A2E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5D79A8"/>
    <w:rPr>
      <w:color w:val="0000FF"/>
      <w:u w:val="single"/>
    </w:rPr>
  </w:style>
  <w:style w:type="character" w:styleId="FollowedHyperlink">
    <w:name w:val="FollowedHyperlink"/>
    <w:rsid w:val="005D79A8"/>
    <w:rPr>
      <w:color w:val="800080"/>
      <w:u w:val="single"/>
    </w:rPr>
  </w:style>
  <w:style w:type="character" w:styleId="Emphasis">
    <w:name w:val="Emphasis"/>
    <w:qFormat/>
    <w:rsid w:val="0067043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SL\Local%20Settings\tabele\TABELA%205.3.doc" TargetMode="External"/><Relationship Id="rId13" Type="http://schemas.openxmlformats.org/officeDocument/2006/relationships/hyperlink" Target="file:///C:\Documents%20and%20Settings\SL\Local%20Settings\PRILOZI\P5.4%20odluka%20prev.konzerv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SL\Local%20Settings\TABELE\TABELA%205.2.B.doc" TargetMode="External"/><Relationship Id="rId12" Type="http://schemas.openxmlformats.org/officeDocument/2006/relationships/hyperlink" Target="file:///C:\Documents%20and%20Settings\SL\Local%20Settings\prilozi\Knjiga%20predmeta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SL\Local%20Settings\TABELE\Tabela%205.2.%20-%20specifikacija%20svih%20predmeta-NE%20STAMPATI.xls" TargetMode="External"/><Relationship Id="rId11" Type="http://schemas.openxmlformats.org/officeDocument/2006/relationships/hyperlink" Target="file:///C:\Documents%20and%20Settings\SL\Local%20Settings\prilozi\Standard%205,%20prilog%205.1..xls" TargetMode="External"/><Relationship Id="rId5" Type="http://schemas.openxmlformats.org/officeDocument/2006/relationships/hyperlink" Target="file:///C:\Documents%20and%20Settings\SL\Local%20Settings\tabele\TABELA%205.1A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C:\Documents%20and%20Settings\SL\Local%20Settings\Izvestaj.x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SL\Local%20Settings\TABELE\TABELA%205.4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5: Курикулум</vt:lpstr>
    </vt:vector>
  </TitlesOfParts>
  <Company>FFH</Company>
  <LinksUpToDate>false</LinksUpToDate>
  <CharactersWithSpaces>4900</CharactersWithSpaces>
  <SharedDoc>false</SharedDoc>
  <HLinks>
    <vt:vector size="54" baseType="variant">
      <vt:variant>
        <vt:i4>1835090</vt:i4>
      </vt:variant>
      <vt:variant>
        <vt:i4>24</vt:i4>
      </vt:variant>
      <vt:variant>
        <vt:i4>0</vt:i4>
      </vt:variant>
      <vt:variant>
        <vt:i4>5</vt:i4>
      </vt:variant>
      <vt:variant>
        <vt:lpwstr>../PRILOZI/P5.4 odluka prev.konzervacija.pdf</vt:lpwstr>
      </vt:variant>
      <vt:variant>
        <vt:lpwstr/>
      </vt:variant>
      <vt:variant>
        <vt:i4>6422625</vt:i4>
      </vt:variant>
      <vt:variant>
        <vt:i4>21</vt:i4>
      </vt:variant>
      <vt:variant>
        <vt:i4>0</vt:i4>
      </vt:variant>
      <vt:variant>
        <vt:i4>5</vt:i4>
      </vt:variant>
      <vt:variant>
        <vt:lpwstr>../prilozi/Knjiga predmeta.doc</vt:lpwstr>
      </vt:variant>
      <vt:variant>
        <vt:lpwstr/>
      </vt:variant>
      <vt:variant>
        <vt:i4>6553727</vt:i4>
      </vt:variant>
      <vt:variant>
        <vt:i4>18</vt:i4>
      </vt:variant>
      <vt:variant>
        <vt:i4>0</vt:i4>
      </vt:variant>
      <vt:variant>
        <vt:i4>5</vt:i4>
      </vt:variant>
      <vt:variant>
        <vt:lpwstr>../prilozi/Standard 5, prilog 5.1..xls</vt:lpwstr>
      </vt:variant>
      <vt:variant>
        <vt:lpwstr/>
      </vt:variant>
      <vt:variant>
        <vt:i4>6357112</vt:i4>
      </vt:variant>
      <vt:variant>
        <vt:i4>15</vt:i4>
      </vt:variant>
      <vt:variant>
        <vt:i4>0</vt:i4>
      </vt:variant>
      <vt:variant>
        <vt:i4>5</vt:i4>
      </vt:variant>
      <vt:variant>
        <vt:lpwstr>../Izvestaj.xls</vt:lpwstr>
      </vt:variant>
      <vt:variant>
        <vt:lpwstr/>
      </vt:variant>
      <vt:variant>
        <vt:i4>1572949</vt:i4>
      </vt:variant>
      <vt:variant>
        <vt:i4>12</vt:i4>
      </vt:variant>
      <vt:variant>
        <vt:i4>0</vt:i4>
      </vt:variant>
      <vt:variant>
        <vt:i4>5</vt:i4>
      </vt:variant>
      <vt:variant>
        <vt:lpwstr>../TABELE/TABELA 5.4.doc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../tabele/TABELA 5.3.doc</vt:lpwstr>
      </vt:variant>
      <vt:variant>
        <vt:lpwstr/>
      </vt:variant>
      <vt:variant>
        <vt:i4>8126587</vt:i4>
      </vt:variant>
      <vt:variant>
        <vt:i4>6</vt:i4>
      </vt:variant>
      <vt:variant>
        <vt:i4>0</vt:i4>
      </vt:variant>
      <vt:variant>
        <vt:i4>5</vt:i4>
      </vt:variant>
      <vt:variant>
        <vt:lpwstr>../TABELE/TABELA 5.2.B.doc</vt:lpwstr>
      </vt:variant>
      <vt:variant>
        <vt:lpwstr/>
      </vt:variant>
      <vt:variant>
        <vt:i4>2097255</vt:i4>
      </vt:variant>
      <vt:variant>
        <vt:i4>3</vt:i4>
      </vt:variant>
      <vt:variant>
        <vt:i4>0</vt:i4>
      </vt:variant>
      <vt:variant>
        <vt:i4>5</vt:i4>
      </vt:variant>
      <vt:variant>
        <vt:lpwstr>../TABELE/Tabela 5.2. - specifikacija svih predmeta-NE STAMPATI.xls</vt:lpwstr>
      </vt:variant>
      <vt:variant>
        <vt:lpwstr/>
      </vt:variant>
      <vt:variant>
        <vt:i4>5963793</vt:i4>
      </vt:variant>
      <vt:variant>
        <vt:i4>0</vt:i4>
      </vt:variant>
      <vt:variant>
        <vt:i4>0</vt:i4>
      </vt:variant>
      <vt:variant>
        <vt:i4>5</vt:i4>
      </vt:variant>
      <vt:variant>
        <vt:lpwstr>../tabele/TABELA 5.1A.doc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5: Курикулум</dc:title>
  <dc:subject/>
  <dc:creator>Vera Dondur</dc:creator>
  <cp:keywords/>
  <dc:description/>
  <cp:lastModifiedBy>S</cp:lastModifiedBy>
  <cp:revision>2</cp:revision>
  <dcterms:created xsi:type="dcterms:W3CDTF">2011-02-17T17:45:00Z</dcterms:created>
  <dcterms:modified xsi:type="dcterms:W3CDTF">2011-02-17T17:45:00Z</dcterms:modified>
</cp:coreProperties>
</file>